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37333C">
        <w:rPr>
          <w:rFonts w:ascii="Verdana" w:hAnsi="Verdana"/>
          <w:b/>
          <w:sz w:val="18"/>
          <w:szCs w:val="18"/>
        </w:rPr>
        <w:t>„</w:t>
      </w:r>
      <w:r w:rsidR="0037333C" w:rsidRPr="0037333C">
        <w:rPr>
          <w:rFonts w:ascii="Verdana" w:hAnsi="Verdana"/>
          <w:b/>
          <w:sz w:val="18"/>
          <w:szCs w:val="18"/>
        </w:rPr>
        <w:t>Oprava trati v úseku Neratovice - Všetaty</w:t>
      </w:r>
      <w:r w:rsidR="00AF2031" w:rsidRPr="0037333C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7333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7333C" w:rsidRPr="0037333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7333C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7434E10"/>
  <w15:docId w15:val="{18CE18D9-D2B4-4A13-A6C1-C965AF74F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EE16FC8-72D0-4919-950D-BC8F83B1E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634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2022-07-27T11:39:00Z</dcterms:created>
  <dcterms:modified xsi:type="dcterms:W3CDTF">2022-07-27T11:39:00Z</dcterms:modified>
</cp:coreProperties>
</file>